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Инициативный проект «Районный семейный туристический фестиваль  «Папа, мама, я – туристская семья» разработан в целях реализации на территории </w:t>
      </w:r>
      <w:proofErr w:type="spellStart"/>
      <w:r w:rsidRPr="00A33340">
        <w:rPr>
          <w:rFonts w:ascii="Times New Roman" w:hAnsi="Times New Roman" w:cs="Times New Roman"/>
          <w:sz w:val="28"/>
          <w:szCs w:val="28"/>
        </w:rPr>
        <w:t>Тункинского</w:t>
      </w:r>
      <w:proofErr w:type="spellEnd"/>
      <w:r w:rsidRPr="00A33340">
        <w:rPr>
          <w:rFonts w:ascii="Times New Roman" w:hAnsi="Times New Roman" w:cs="Times New Roman"/>
          <w:sz w:val="28"/>
          <w:szCs w:val="28"/>
        </w:rPr>
        <w:t xml:space="preserve"> района мероприятий, имеющих приоритетное значение для жителей района по решению вопросов местного значения. Проект направлен на исполнение следующих вопросов местного значения (ст. 15 «Вопросы местного значения муниципального района» 131-ФЗ): </w:t>
      </w:r>
    </w:p>
    <w:p w:rsidR="00000000" w:rsidRPr="00A33340" w:rsidRDefault="00040F25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муниципального района физической культуры, школьного </w:t>
      </w:r>
      <w:r w:rsidRPr="00A33340">
        <w:rPr>
          <w:rFonts w:ascii="Times New Roman" w:hAnsi="Times New Roman" w:cs="Times New Roman"/>
          <w:sz w:val="28"/>
          <w:szCs w:val="28"/>
        </w:rPr>
        <w:t>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000000" w:rsidRPr="00A33340" w:rsidRDefault="00040F25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</w:t>
      </w:r>
      <w:proofErr w:type="spellStart"/>
      <w:r w:rsidRPr="00A33340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A33340">
        <w:rPr>
          <w:rFonts w:ascii="Times New Roman" w:hAnsi="Times New Roman" w:cs="Times New Roman"/>
          <w:sz w:val="28"/>
          <w:szCs w:val="28"/>
        </w:rPr>
        <w:t xml:space="preserve"> характера по работе с д</w:t>
      </w:r>
      <w:r w:rsidRPr="00A33340">
        <w:rPr>
          <w:rFonts w:ascii="Times New Roman" w:hAnsi="Times New Roman" w:cs="Times New Roman"/>
          <w:sz w:val="28"/>
          <w:szCs w:val="28"/>
        </w:rPr>
        <w:t>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</w:t>
      </w:r>
      <w:r w:rsidRPr="00A33340">
        <w:rPr>
          <w:rFonts w:ascii="Times New Roman" w:hAnsi="Times New Roman" w:cs="Times New Roman"/>
          <w:sz w:val="28"/>
          <w:szCs w:val="28"/>
        </w:rPr>
        <w:t xml:space="preserve">анизация и осуществление мониторинга реализации молодежной политики. 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Инициаторы проекта </w:t>
      </w:r>
    </w:p>
    <w:tbl>
      <w:tblPr>
        <w:tblW w:w="9036" w:type="dxa"/>
        <w:tblCellMar>
          <w:left w:w="0" w:type="dxa"/>
          <w:right w:w="0" w:type="dxa"/>
        </w:tblCellMar>
        <w:tblLook w:val="04A0"/>
      </w:tblPr>
      <w:tblGrid>
        <w:gridCol w:w="2859"/>
        <w:gridCol w:w="6177"/>
      </w:tblGrid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5" w:type="dxa"/>
              <w:bottom w:w="0" w:type="dxa"/>
              <w:right w:w="105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240" w:after="240" w:line="256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«ЦДЮТИК»</w:t>
            </w: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5" w:type="dxa"/>
              <w:bottom w:w="0" w:type="dxa"/>
              <w:right w:w="105" w:type="dxa"/>
            </w:tcMar>
            <w:hideMark/>
          </w:tcPr>
          <w:p w:rsidR="00A33340" w:rsidRPr="00A33340" w:rsidRDefault="00A33340" w:rsidP="00A33340">
            <w:pPr>
              <w:spacing w:before="240" w:after="240" w:line="256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Директор Пирогов Алексей Алексеевич </w:t>
            </w:r>
          </w:p>
        </w:tc>
      </w:tr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ТОС «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Илалта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before="360" w:after="36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Председатель ТОС 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Бузаева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Светлана Васильевна </w:t>
            </w:r>
          </w:p>
        </w:tc>
      </w:tr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ТОС «Дружба»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Председатель ТОС </w:t>
            </w:r>
            <w:proofErr w:type="spellStart"/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>ДырбееваТуяна</w:t>
            </w:r>
            <w:proofErr w:type="spellEnd"/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 xml:space="preserve"> Дмитриевна </w:t>
            </w:r>
          </w:p>
        </w:tc>
      </w:tr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ТОС «Патриот»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Председатель ТОС  </w:t>
            </w:r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 xml:space="preserve">Майоров </w:t>
            </w:r>
            <w:proofErr w:type="spellStart"/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>Мунко</w:t>
            </w:r>
            <w:proofErr w:type="spellEnd"/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3340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8"/>
                <w:szCs w:val="28"/>
                <w:lang w:eastAsia="ru-RU"/>
              </w:rPr>
              <w:t>Батаевич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ТОС  «Феникс»</w:t>
            </w: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before="360" w:after="36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Председатель ТОС </w:t>
            </w: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Пирогов Алексей Алексеевич</w:t>
            </w:r>
          </w:p>
        </w:tc>
      </w:tr>
      <w:tr w:rsidR="00A33340" w:rsidRPr="00A33340" w:rsidTr="00A33340"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tabs>
                <w:tab w:val="left" w:pos="1276"/>
              </w:tabs>
              <w:spacing w:before="360" w:after="36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ТОС «</w:t>
            </w:r>
            <w:proofErr w:type="spellStart"/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Алтан</w:t>
            </w:r>
            <w:proofErr w:type="spellEnd"/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6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before="360" w:after="36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Председатель ТОС </w:t>
            </w:r>
            <w:proofErr w:type="spellStart"/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Абгалдаев</w:t>
            </w:r>
            <w:proofErr w:type="spellEnd"/>
            <w:r w:rsidRPr="00A33340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Павел Кузьмич </w:t>
            </w:r>
          </w:p>
        </w:tc>
      </w:tr>
    </w:tbl>
    <w:p w:rsidR="003A0507" w:rsidRDefault="003A0507" w:rsidP="00A33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ритм жизни не позволяет родителям уделять необходимое количество времени себе и своим детям. Отсутствие общения приводит к проблемам в семейной жизни, напряженным отношениям с детьми и, как следствие, к конфликтам. Совместная активность на свежем воздухе - самое прекрасное время, проведенное в кругу семьи и для родителей и, особенно, для детей. </w:t>
      </w:r>
      <w:proofErr w:type="gramStart"/>
      <w:r w:rsidRPr="00A33340">
        <w:rPr>
          <w:rFonts w:ascii="Times New Roman" w:hAnsi="Times New Roman" w:cs="Times New Roman"/>
          <w:sz w:val="28"/>
          <w:szCs w:val="28"/>
        </w:rPr>
        <w:t>Совместные занятие с детьми – это образ активной, доставляющей радость жизни, это состояние защищенности от неблагоприятных воздействий окружающей среды, это то, что позволяет с ранних лет и до глубокой старости сохранять нравственное, психическое, эмоциональное и физическое здоровье.</w:t>
      </w:r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Актуальность в том, что ни одна технология не сможет дать полных </w:t>
      </w:r>
      <w:proofErr w:type="gramStart"/>
      <w:r w:rsidRPr="00A33340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если она не реализуется в содружестве с семьей, так как условия жизни, нравственная и эмоциональная атмосфера в которой живет ребенок целиком и полностью зависит от родителей, которые несут ответственность за его жизнь и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          В обширном арсенале средств физической культуры и спорта, туризм имеет широкое поле воздействий, обращает на себя все более пристальное внимание именно как комплексное средство развития личности. Это и оздоровительная его направленность, и спортивная сущность. Туризм используется не только как средство активного отдыха, но и как средство развития морально - волевых качеств личности, в том числе формирует нравственную культуру, воспитывает любовь к отечеству, помогает формированию высоких гражданских чувств, товарищества.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проекта </w:t>
      </w:r>
      <w:r w:rsidRPr="00A33340">
        <w:rPr>
          <w:rFonts w:ascii="Times New Roman" w:hAnsi="Times New Roman" w:cs="Times New Roman"/>
          <w:sz w:val="28"/>
          <w:szCs w:val="28"/>
        </w:rPr>
        <w:t xml:space="preserve">- создание условий для гармонизации семейных отношений и формирование семейных традиций здорового образа жизни. 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Pr="00A333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>Популяризация туризма и пропаганда здорового образа жизни;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>Привлечение к регулярным занятиям туризмом детей и подростков и их родителей;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>Организация активного спортивно – массового досуга;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>Придание нового стимула для формирования цельной здоровой личности;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>Сплочение коллективов, детей, подростков, родителей,</w:t>
      </w:r>
      <w:r w:rsidRPr="00A33340">
        <w:rPr>
          <w:rFonts w:ascii="Times New Roman" w:hAnsi="Times New Roman" w:cs="Times New Roman"/>
          <w:sz w:val="28"/>
          <w:szCs w:val="28"/>
        </w:rPr>
        <w:t xml:space="preserve"> профилактика проявления среди них </w:t>
      </w:r>
      <w:proofErr w:type="spellStart"/>
      <w:r w:rsidRPr="00A3334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33340">
        <w:rPr>
          <w:rFonts w:ascii="Times New Roman" w:hAnsi="Times New Roman" w:cs="Times New Roman"/>
          <w:sz w:val="28"/>
          <w:szCs w:val="28"/>
        </w:rPr>
        <w:t>, алкоголизма, наркомании и антиобщественного поведения;</w:t>
      </w:r>
    </w:p>
    <w:p w:rsidR="00000000" w:rsidRPr="00A33340" w:rsidRDefault="00040F25" w:rsidP="00A333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самодеятельного туризма; </w:t>
      </w:r>
    </w:p>
    <w:p w:rsid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3340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A33340">
        <w:rPr>
          <w:rFonts w:ascii="Times New Roman" w:hAnsi="Times New Roman" w:cs="Times New Roman"/>
          <w:sz w:val="28"/>
          <w:szCs w:val="28"/>
        </w:rPr>
        <w:t>- патриотическое</w:t>
      </w:r>
      <w:proofErr w:type="gramEnd"/>
      <w:r w:rsidRPr="00A33340">
        <w:rPr>
          <w:rFonts w:ascii="Times New Roman" w:hAnsi="Times New Roman" w:cs="Times New Roman"/>
          <w:sz w:val="28"/>
          <w:szCs w:val="28"/>
        </w:rPr>
        <w:t>, краеведческое, экологическое, нравственное воспитание детей и молодежи.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Районный семейный туристический фестиваль «Папа, мама, я – туристская семья» </w:t>
      </w:r>
      <w:r w:rsidRPr="00A33340">
        <w:rPr>
          <w:rFonts w:ascii="Times New Roman" w:hAnsi="Times New Roman" w:cs="Times New Roman"/>
          <w:sz w:val="28"/>
          <w:szCs w:val="28"/>
        </w:rPr>
        <w:t xml:space="preserve">- проект, который позволит популяризировать семейные ценности, укрепить семьи, позволит научить </w:t>
      </w:r>
      <w:proofErr w:type="gramStart"/>
      <w:r w:rsidRPr="00A33340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проводить время всей семьёй на природе, не уезжая за пределы нашего района / республики / страны, оставит незабываемые впечатления у детей и родителей на всю жизнь. Фестиваль направлен на физическое, интеллектуальное, творческое и духовное развитие жителей района, семейное сплочение и взаимопонимание. </w:t>
      </w:r>
    </w:p>
    <w:p w:rsidR="00A33340" w:rsidRP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Фестиваля: </w:t>
      </w:r>
    </w:p>
    <w:tbl>
      <w:tblPr>
        <w:tblW w:w="9240" w:type="dxa"/>
        <w:tblCellMar>
          <w:left w:w="0" w:type="dxa"/>
          <w:right w:w="0" w:type="dxa"/>
        </w:tblCellMar>
        <w:tblLook w:val="04A0"/>
      </w:tblPr>
      <w:tblGrid>
        <w:gridCol w:w="9240"/>
      </w:tblGrid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1й день Фестиваля: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Регистрация участников Фестиваля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Открытие фестиваля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Семейный туристический конкурс «Папа, мама, я - туристская семья»: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Вязка узлов и применение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Техника пешеходного туризма (параллельные перила, навесная переправа, подъем-траверс-спуск)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Кочки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Установка и снятие палатки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Чистка картошки на скорость </w:t>
            </w:r>
          </w:p>
        </w:tc>
      </w:tr>
      <w:tr w:rsidR="00A33340" w:rsidRPr="00A33340" w:rsidTr="00A33340">
        <w:trPr>
          <w:trHeight w:val="227"/>
        </w:trPr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27" w:lineRule="atLeast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Метание гранаты по мишени </w:t>
            </w:r>
          </w:p>
        </w:tc>
      </w:tr>
      <w:tr w:rsidR="00A33340" w:rsidRPr="00A33340" w:rsidTr="00A33340">
        <w:trPr>
          <w:trHeight w:val="363"/>
        </w:trPr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Стрельба из пневматической винтовки по мишени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Работа спортивных площадок: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веселые старты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волейбол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перетягивание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каната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лапта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7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Работа 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этноплощадки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: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шагай 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наадан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тэбэг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городки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9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Спортивная рыбалка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9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Сэлфи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с 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турслёта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9"/>
              </w:numPr>
              <w:tabs>
                <w:tab w:val="left" w:pos="401"/>
              </w:tabs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Конкурс стенгазет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9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Вечер </w:t>
            </w:r>
            <w:proofErr w:type="spellStart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бардовской</w:t>
            </w:r>
            <w:proofErr w:type="spellEnd"/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песни у костра «В кругу семьи»</w:t>
            </w:r>
          </w:p>
        </w:tc>
      </w:tr>
    </w:tbl>
    <w:p w:rsid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0" w:type="dxa"/>
        <w:tblCellMar>
          <w:left w:w="0" w:type="dxa"/>
          <w:right w:w="0" w:type="dxa"/>
        </w:tblCellMar>
        <w:tblLook w:val="04A0"/>
      </w:tblPr>
      <w:tblGrid>
        <w:gridCol w:w="9240"/>
      </w:tblGrid>
      <w:tr w:rsidR="00A33340" w:rsidRPr="00A33340" w:rsidTr="00A33340">
        <w:trPr>
          <w:trHeight w:val="227"/>
        </w:trPr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after="0" w:line="227" w:lineRule="atLeas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2й день Фестиваля: </w:t>
            </w:r>
          </w:p>
        </w:tc>
      </w:tr>
      <w:tr w:rsidR="00A33340" w:rsidRPr="00A33340" w:rsidTr="00A33340">
        <w:trPr>
          <w:trHeight w:val="363"/>
        </w:trPr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На зарядку всей семьей!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Спортивное ориентирование по заданному направлению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Сплав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Подведение итогов, награждение победителей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Уборка территории лагеря, своих закрепленных территорий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jc w:val="both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A33340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Отъезд участников Фестиваля </w:t>
            </w:r>
          </w:p>
        </w:tc>
      </w:tr>
      <w:tr w:rsidR="00A33340" w:rsidRPr="00A33340" w:rsidTr="00A33340">
        <w:tc>
          <w:tcPr>
            <w:tcW w:w="9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A33340" w:rsidRPr="00A33340" w:rsidRDefault="00A33340" w:rsidP="00A3334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A33340" w:rsidRDefault="00A33340" w:rsidP="00A333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>Средства бюджета МО «</w:t>
      </w:r>
      <w:proofErr w:type="spellStart"/>
      <w:r w:rsidRPr="00A33340">
        <w:rPr>
          <w:rFonts w:ascii="Times New Roman" w:hAnsi="Times New Roman" w:cs="Times New Roman"/>
          <w:b/>
          <w:bCs/>
          <w:sz w:val="28"/>
          <w:szCs w:val="28"/>
        </w:rPr>
        <w:t>Тункинский</w:t>
      </w:r>
      <w:proofErr w:type="spellEnd"/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 район» для реализации инициативного проекта (500 тыс</w:t>
      </w:r>
      <w:proofErr w:type="gramStart"/>
      <w:r w:rsidRPr="00A33340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A33340">
        <w:rPr>
          <w:rFonts w:ascii="Times New Roman" w:hAnsi="Times New Roman" w:cs="Times New Roman"/>
          <w:b/>
          <w:bCs/>
          <w:sz w:val="28"/>
          <w:szCs w:val="28"/>
        </w:rPr>
        <w:t>ублей)</w:t>
      </w: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b/>
          <w:bCs/>
          <w:sz w:val="28"/>
          <w:szCs w:val="28"/>
        </w:rPr>
        <w:t xml:space="preserve">Приобретение туристского снаряжения: </w:t>
      </w: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Палатка штабная «Камчатка» - 1 </w:t>
      </w:r>
      <w:proofErr w:type="spellStart"/>
      <w:proofErr w:type="gramStart"/>
      <w:r w:rsidRPr="00A3334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Палатки 4-х местные - 5 </w:t>
      </w:r>
      <w:proofErr w:type="spellStart"/>
      <w:proofErr w:type="gramStart"/>
      <w:r w:rsidRPr="00A3334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Бухта 100 м 10 мм – 4 </w:t>
      </w:r>
      <w:proofErr w:type="spellStart"/>
      <w:proofErr w:type="gramStart"/>
      <w:r w:rsidRPr="00A3334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40" w:rsidRP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  <w:r w:rsidRPr="00A33340">
        <w:rPr>
          <w:rFonts w:ascii="Times New Roman" w:hAnsi="Times New Roman" w:cs="Times New Roman"/>
          <w:sz w:val="28"/>
          <w:szCs w:val="28"/>
        </w:rPr>
        <w:t xml:space="preserve">Карабины автоматы – 100 </w:t>
      </w:r>
      <w:proofErr w:type="spellStart"/>
      <w:proofErr w:type="gramStart"/>
      <w:r w:rsidRPr="00A3334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3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6D9A">
        <w:rPr>
          <w:rFonts w:ascii="Times New Roman" w:hAnsi="Times New Roman" w:cs="Times New Roman"/>
          <w:sz w:val="28"/>
          <w:szCs w:val="28"/>
        </w:rPr>
        <w:t>Жумары</w:t>
      </w:r>
      <w:proofErr w:type="spellEnd"/>
      <w:r w:rsidRPr="00846D9A">
        <w:rPr>
          <w:rFonts w:ascii="Times New Roman" w:hAnsi="Times New Roman" w:cs="Times New Roman"/>
          <w:sz w:val="28"/>
          <w:szCs w:val="28"/>
        </w:rPr>
        <w:t xml:space="preserve"> – 20 </w:t>
      </w:r>
      <w:proofErr w:type="spellStart"/>
      <w:proofErr w:type="gramStart"/>
      <w:r w:rsidRPr="00846D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4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Восьмерки – 20 </w:t>
      </w:r>
      <w:proofErr w:type="spellStart"/>
      <w:proofErr w:type="gramStart"/>
      <w:r w:rsidRPr="00846D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4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Ролики для переправ – 5 </w:t>
      </w:r>
      <w:proofErr w:type="spellStart"/>
      <w:proofErr w:type="gramStart"/>
      <w:r w:rsidRPr="00846D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4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Страховочная система (поясная беседка Люкс)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Каски альпинистские - 20 </w:t>
      </w:r>
      <w:proofErr w:type="spellStart"/>
      <w:proofErr w:type="gramStart"/>
      <w:r w:rsidRPr="00846D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4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Бухта 100 м 8 мм – 4 </w:t>
      </w:r>
      <w:proofErr w:type="spellStart"/>
      <w:proofErr w:type="gramStart"/>
      <w:r w:rsidRPr="00846D9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4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340" w:rsidRDefault="00A33340" w:rsidP="00A33340">
      <w:pPr>
        <w:rPr>
          <w:rFonts w:ascii="Times New Roman" w:hAnsi="Times New Roman" w:cs="Times New Roman"/>
          <w:sz w:val="28"/>
          <w:szCs w:val="28"/>
        </w:rPr>
      </w:pPr>
    </w:p>
    <w:p w:rsidR="00846D9A" w:rsidRDefault="00846D9A" w:rsidP="00A33340">
      <w:pPr>
        <w:rPr>
          <w:rFonts w:ascii="Times New Roman" w:hAnsi="Times New Roman" w:cs="Times New Roman"/>
          <w:sz w:val="28"/>
          <w:szCs w:val="28"/>
        </w:rPr>
      </w:pPr>
    </w:p>
    <w:p w:rsidR="00846D9A" w:rsidRDefault="00846D9A" w:rsidP="00A33340">
      <w:pPr>
        <w:rPr>
          <w:rFonts w:ascii="Times New Roman" w:hAnsi="Times New Roman" w:cs="Times New Roman"/>
          <w:sz w:val="28"/>
          <w:szCs w:val="28"/>
        </w:rPr>
      </w:pP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Добровольное имущественное участие: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b/>
          <w:bCs/>
          <w:sz w:val="28"/>
          <w:szCs w:val="28"/>
        </w:rPr>
        <w:t>ТОС «</w:t>
      </w:r>
      <w:proofErr w:type="spellStart"/>
      <w:r w:rsidRPr="00846D9A">
        <w:rPr>
          <w:rFonts w:ascii="Times New Roman" w:hAnsi="Times New Roman" w:cs="Times New Roman"/>
          <w:b/>
          <w:bCs/>
          <w:sz w:val="28"/>
          <w:szCs w:val="28"/>
        </w:rPr>
        <w:t>Алтан</w:t>
      </w:r>
      <w:proofErr w:type="spellEnd"/>
      <w:r w:rsidRPr="00846D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предоставление на безвозмездной основе спасательных жилетов для сплава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«</w:t>
      </w:r>
      <w:r w:rsidRPr="00846D9A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парк </w:t>
      </w:r>
      <w:proofErr w:type="spellStart"/>
      <w:r w:rsidRPr="00846D9A">
        <w:rPr>
          <w:rFonts w:ascii="Times New Roman" w:hAnsi="Times New Roman" w:cs="Times New Roman"/>
          <w:b/>
          <w:bCs/>
          <w:sz w:val="28"/>
          <w:szCs w:val="28"/>
        </w:rPr>
        <w:t>Тункинский</w:t>
      </w:r>
      <w:proofErr w:type="spellEnd"/>
      <w:r w:rsidRPr="00846D9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предоставление призов победителям и участникам Фестиваля</w:t>
      </w:r>
    </w:p>
    <w:p w:rsid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b/>
          <w:bCs/>
          <w:sz w:val="28"/>
          <w:szCs w:val="28"/>
        </w:rPr>
        <w:t>трудовое участие инициаторов проект</w:t>
      </w:r>
    </w:p>
    <w:p w:rsidR="00000000" w:rsidRPr="00846D9A" w:rsidRDefault="00040F25" w:rsidP="00846D9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846D9A">
        <w:rPr>
          <w:rFonts w:ascii="Times New Roman" w:hAnsi="Times New Roman" w:cs="Times New Roman"/>
          <w:sz w:val="28"/>
          <w:szCs w:val="28"/>
        </w:rPr>
        <w:t>кампания о мероприятии</w:t>
      </w:r>
    </w:p>
    <w:p w:rsidR="00000000" w:rsidRPr="00846D9A" w:rsidRDefault="00040F25" w:rsidP="00846D9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сбор участников фестиваля</w:t>
      </w:r>
    </w:p>
    <w:p w:rsidR="00000000" w:rsidRPr="00846D9A" w:rsidRDefault="00040F25" w:rsidP="00846D9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подготовка площадки для проведения фестиваля</w:t>
      </w:r>
    </w:p>
    <w:p w:rsidR="00000000" w:rsidRPr="00846D9A" w:rsidRDefault="00040F25" w:rsidP="00846D9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подготовка снаряжения и оборудования для проведения мероприятий Фестиваля</w:t>
      </w:r>
    </w:p>
    <w:p w:rsidR="00000000" w:rsidRPr="00846D9A" w:rsidRDefault="00040F25" w:rsidP="00846D9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проведение Фестиваля</w:t>
      </w:r>
    </w:p>
    <w:p w:rsid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sz w:val="28"/>
          <w:szCs w:val="28"/>
        </w:rPr>
        <w:t>судейская коллегия</w:t>
      </w:r>
    </w:p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  <w:r w:rsidRPr="00846D9A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проекта: 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3227"/>
        <w:gridCol w:w="6520"/>
      </w:tblGrid>
      <w:tr w:rsidR="00846D9A" w:rsidRPr="00846D9A" w:rsidTr="00846D9A">
        <w:trPr>
          <w:trHeight w:val="861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Сроки реализации проекта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Проведение Фестиваля - 13-14 июля 2024</w:t>
            </w:r>
          </w:p>
        </w:tc>
      </w:tr>
      <w:tr w:rsidR="00846D9A" w:rsidRPr="00846D9A" w:rsidTr="00846D9A">
        <w:trPr>
          <w:trHeight w:val="861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Количество </w:t>
            </w:r>
            <w:proofErr w:type="gramStart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прямых</w:t>
            </w:r>
            <w:proofErr w:type="gramEnd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благополучателей</w:t>
            </w:r>
            <w:proofErr w:type="spellEnd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846D9A" w:rsidRPr="00846D9A" w:rsidRDefault="00846D9A" w:rsidP="00846D9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(человек) </w:t>
            </w:r>
          </w:p>
          <w:p w:rsidR="00846D9A" w:rsidRPr="00846D9A" w:rsidRDefault="00846D9A" w:rsidP="00846D9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Не менее 35 семей-команд, общее количество участников не менее 120 человек 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846D9A" w:rsidRPr="00846D9A" w:rsidTr="00846D9A">
        <w:trPr>
          <w:trHeight w:val="861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Ожидаемые результаты </w:t>
            </w:r>
          </w:p>
          <w:p w:rsidR="00846D9A" w:rsidRPr="00846D9A" w:rsidRDefault="00846D9A" w:rsidP="00846D9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Основным результатом реализации инициативного проекта будет создание благоприятных условий для совместного спортивного проведения досуга семей с детьми в </w:t>
            </w:r>
            <w:proofErr w:type="spellStart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Тункинском</w:t>
            </w:r>
            <w:proofErr w:type="spellEnd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районе. 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Проведение семейного туристического фестиваля </w:t>
            </w:r>
            <w:proofErr w:type="gramStart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принесет следующие положительные результаты</w:t>
            </w:r>
            <w:proofErr w:type="gramEnd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: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будут пробуждать у родителей интерес к </w:t>
            </w: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уровню «двигательной зрелости» детей и способствовать развитию у детей двигательных навыков в соответствии с их возрастом и способностями; 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углубят взаимосвязь родителей и детей, сплотят семью, послужат взаимообогащению; 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создадут и укрепят в семье обстановку взаимного внимания и делового содружества; 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будут способствовать всестороннему развитию ребенка: важным качествам личности (настойчивости в достижении цели, упорству) и </w:t>
            </w:r>
            <w:proofErr w:type="gramStart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благотворных</w:t>
            </w:r>
            <w:proofErr w:type="gramEnd"/>
            <w:r w:rsidRPr="00846D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для психического состояния ребенка.</w:t>
            </w:r>
          </w:p>
          <w:p w:rsidR="00846D9A" w:rsidRPr="00846D9A" w:rsidRDefault="00846D9A" w:rsidP="00846D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</w:tbl>
    <w:p w:rsidR="00846D9A" w:rsidRPr="00846D9A" w:rsidRDefault="00846D9A" w:rsidP="00846D9A">
      <w:pPr>
        <w:rPr>
          <w:rFonts w:ascii="Times New Roman" w:hAnsi="Times New Roman" w:cs="Times New Roman"/>
          <w:sz w:val="28"/>
          <w:szCs w:val="28"/>
        </w:rPr>
      </w:pPr>
    </w:p>
    <w:sectPr w:rsidR="00846D9A" w:rsidRPr="00846D9A" w:rsidSect="003A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0C"/>
    <w:multiLevelType w:val="hybridMultilevel"/>
    <w:tmpl w:val="E838667E"/>
    <w:lvl w:ilvl="0" w:tplc="629A2F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88F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E3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D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9491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3A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A8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078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78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92BCA"/>
    <w:multiLevelType w:val="hybridMultilevel"/>
    <w:tmpl w:val="19DA3A2E"/>
    <w:lvl w:ilvl="0" w:tplc="6630C4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8C31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45E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A91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EE1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4BE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CFB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A47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7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B200E"/>
    <w:multiLevelType w:val="hybridMultilevel"/>
    <w:tmpl w:val="F28A5BC0"/>
    <w:lvl w:ilvl="0" w:tplc="27146D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99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6B8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AB0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26F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4AF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A0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209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C94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16D06"/>
    <w:multiLevelType w:val="hybridMultilevel"/>
    <w:tmpl w:val="B7AA675C"/>
    <w:lvl w:ilvl="0" w:tplc="C1BA95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B024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B7E76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7EBD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8074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CE18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0746D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B879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729B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C4B2B"/>
    <w:multiLevelType w:val="hybridMultilevel"/>
    <w:tmpl w:val="D360995C"/>
    <w:lvl w:ilvl="0" w:tplc="EEF859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C09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806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C8B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011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CD7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4E0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F823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4F6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B4E18"/>
    <w:multiLevelType w:val="hybridMultilevel"/>
    <w:tmpl w:val="85348398"/>
    <w:lvl w:ilvl="0" w:tplc="FD1E0A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D617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0A4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C1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C89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167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C59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6F1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6F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9005F7"/>
    <w:multiLevelType w:val="hybridMultilevel"/>
    <w:tmpl w:val="E902B916"/>
    <w:lvl w:ilvl="0" w:tplc="3320D6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83A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292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69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5AD7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0F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8B8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683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86B1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AA1786"/>
    <w:multiLevelType w:val="hybridMultilevel"/>
    <w:tmpl w:val="62328A88"/>
    <w:lvl w:ilvl="0" w:tplc="1BCA6C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6B7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264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89B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4A3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4E5E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4BB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0C03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E0E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12447A"/>
    <w:multiLevelType w:val="hybridMultilevel"/>
    <w:tmpl w:val="E4C61B82"/>
    <w:lvl w:ilvl="0" w:tplc="B9BC00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86D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8B6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ADB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01C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84F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C39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819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2B2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FD038D"/>
    <w:multiLevelType w:val="hybridMultilevel"/>
    <w:tmpl w:val="AC9ED8AC"/>
    <w:lvl w:ilvl="0" w:tplc="D7707F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28E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6B0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0E2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70E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48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21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2B6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427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326FE6"/>
    <w:multiLevelType w:val="hybridMultilevel"/>
    <w:tmpl w:val="40ECED0C"/>
    <w:lvl w:ilvl="0" w:tplc="9FC039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A4D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81C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C06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C45F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A4A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016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A19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0828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3340"/>
    <w:rsid w:val="00040F25"/>
    <w:rsid w:val="003A0507"/>
    <w:rsid w:val="00846D9A"/>
    <w:rsid w:val="00A3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2024-05-22T05:57:00Z</dcterms:created>
  <dcterms:modified xsi:type="dcterms:W3CDTF">2024-05-22T06:20:00Z</dcterms:modified>
</cp:coreProperties>
</file>